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shd w:fill="FFFFFF" w:val="clear"/>
        </w:rPr>
        <w:t xml:space="preserve">Kl. VII B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ęzyk polski: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 lektur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Krzy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żacy” H. Sienkiewicza,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powtórz pisanie wypowiedzi, szczególnie rozprawki, listu otwartego i przemówienia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matematyka: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zadania utrwalaj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ące ze str. 142-144 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angielski: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wykonaj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z rozdziału VI Survival, zeszyt ćwiczeń str. 24,25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francuski: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poza przygotowaniem do testu (ale to jeszcze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powtarzane) do przedstawiciela klasy przez messengera wyślemy pliki do odsłuchu - jest to dialog ze strony 36.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dialog przet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łumacz i nauczyć się czytać.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zrób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ćwiczenie 1,2,3 i 5 ze strony 37.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Plus link z filmikiem o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łonkach rodziny i uzupełnij ćw.1 str.38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https://www.youtube.com/watch?v=xINk6C-DE8k&amp;t=70s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historia: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przeczytaj i przygotuj tematy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Powstanie Trójprzymierza i Trójporozumienia.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Przyczyny wybuchu I Wojny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Światowej.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geografia: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i przygotuj tematy: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Rozwój sektora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Transport morski. Turystyka w Polsce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biologia: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zrealizuj dwa kolejne tematy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chemia: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z zeszytu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 zr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zadania z tematu "Równania reakcji chemicznych"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fizyka: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Przeczytaj i przygotuj tematy z podr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ęcznika: 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5.5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sprężystości,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5.6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oporu powietrza i siła tarcia.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Zrób w zeszycie Test sprawd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 się str 194-197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tematy 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Światłem malowane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Afisz na konkurs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plastyka: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plakat pt.: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Co mnie chroni przed depresj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ą”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ączki techniką dowolną  (praca plaska lub przestrzenna)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przestrzenn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ozdobę wielkanocną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kartki wielkanocne format A4  technik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dowolną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muzyka: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 grę utworu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Marsz weselny z opery Lohengrin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przypomnij lub znajd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 w Internecie, co oznacza kolorystyka w muzyce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  tekst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Instrumentalna paleta barw” (podr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ęcznik str. 96-97)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ćwiczenie z punktu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znajd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 i wysłuchaj utwory zaproponowane na stronie 97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religia: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-Módl si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 za siebie, za całą społeczność szkolną, za chorych oraz za wszystkich zalęknionych i przerażonych obecną sytuacją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wf: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gimnastyk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sprzątaj w domu, w szafach, na najwyższych p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łkach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na si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łowni: wynoś śmieci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koszykówk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zbieraj i wrzucaj brudne rzeczy do kosza/pralki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rozwijaj zdolno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ści koordynacyjne: obieraj ziemniaki itp.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Dbaj: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-o higien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myj i dezynfekuj ręce po każdych ćwiczeniach, wietrz pomieszczenia, zdrowo się odżywiaj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1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xINk6C-DE8k&amp;t=70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